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ADFB" w14:textId="70B238DF" w:rsidR="00AC709F" w:rsidRPr="002D09AC" w:rsidRDefault="002D09AC" w:rsidP="002D09A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D09AC">
        <w:rPr>
          <w:rFonts w:ascii="Times New Roman" w:hAnsi="Times New Roman" w:cs="Times New Roman"/>
          <w:sz w:val="24"/>
          <w:szCs w:val="24"/>
          <w:lang w:val="sr-Latn-RS"/>
        </w:rPr>
        <w:t xml:space="preserve">Kolokvijumi iz književnosti na </w:t>
      </w:r>
      <w:r w:rsidRPr="002D09A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Katedri za </w:t>
      </w:r>
      <w:proofErr w:type="spellStart"/>
      <w:r w:rsidRPr="002D09A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hispanistiku</w:t>
      </w:r>
      <w:proofErr w:type="spellEnd"/>
      <w:r w:rsidRPr="002D09AC">
        <w:rPr>
          <w:rFonts w:ascii="Times New Roman" w:hAnsi="Times New Roman" w:cs="Times New Roman"/>
          <w:sz w:val="24"/>
          <w:szCs w:val="24"/>
          <w:lang w:val="sr-Latn-RS"/>
        </w:rPr>
        <w:t xml:space="preserve"> biće održani u sledećim terminima:</w:t>
      </w:r>
    </w:p>
    <w:p w14:paraId="46E8F3B1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71D9A869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1. </w:t>
      </w:r>
      <w:r w:rsidRPr="002D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en-GB"/>
        </w:rPr>
        <w:t>Uvod u hispanske književnosti:</w:t>
      </w: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12. april u 10:00 (učionice 114 i 118 na Mašinskom fakultetu)</w:t>
      </w:r>
    </w:p>
    <w:p w14:paraId="461EBF8D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24A7645C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2. </w:t>
      </w:r>
      <w:r w:rsidRPr="002D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en-GB"/>
        </w:rPr>
        <w:t>Španska književnost renesanse:</w:t>
      </w: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10. maj u 11:00 (učionice 114 i 118 na Mašinskom fakultetu)</w:t>
      </w:r>
    </w:p>
    <w:p w14:paraId="44C1D29F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5AB9F640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3. </w:t>
      </w:r>
      <w:r w:rsidRPr="002D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en-GB"/>
        </w:rPr>
        <w:t>Španska književnost baroka: pozorište:</w:t>
      </w: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10. maj u 09:00 (učionice 114 i 118 na Mašinskom fakultetu)</w:t>
      </w:r>
    </w:p>
    <w:p w14:paraId="2B28E2F2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5A9734C1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3. </w:t>
      </w:r>
      <w:r w:rsidRPr="002D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en-GB"/>
        </w:rPr>
        <w:t>Španska književnost 20. veka:</w:t>
      </w: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06. maj u 10:00 (učionice 114 i 118 na Mašinskom fakultetu)</w:t>
      </w:r>
    </w:p>
    <w:p w14:paraId="75CFBDF5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3DB744C8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4. </w:t>
      </w:r>
      <w:r w:rsidRPr="002D0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en-GB"/>
        </w:rPr>
        <w:t>Hispanoamerička književnost 2:</w:t>
      </w:r>
      <w:r w:rsidRPr="002D09AC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08. april u 10:00 (učionice 114 i 118 na Mašinskom fakultetu)</w:t>
      </w:r>
    </w:p>
    <w:p w14:paraId="3AD69256" w14:textId="77777777" w:rsidR="002D09AC" w:rsidRPr="002D09AC" w:rsidRDefault="002D09AC" w:rsidP="002D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</w:pPr>
    </w:p>
    <w:p w14:paraId="003CBE59" w14:textId="77777777" w:rsidR="002D09AC" w:rsidRPr="002D09AC" w:rsidRDefault="002D09AC" w:rsidP="002D09A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D09AC" w:rsidRPr="002D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AC"/>
    <w:rsid w:val="002D09AC"/>
    <w:rsid w:val="00A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1CFE"/>
  <w15:chartTrackingRefBased/>
  <w15:docId w15:val="{2F01169F-6063-4D81-B3EF-72A7708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2021-03-29T17:01:00Z</dcterms:created>
  <dcterms:modified xsi:type="dcterms:W3CDTF">2021-03-29T17:04:00Z</dcterms:modified>
</cp:coreProperties>
</file>